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DA" w:rsidRPr="00844C74" w:rsidRDefault="006D2E2E">
      <w:pPr>
        <w:pStyle w:val="Title"/>
        <w:tabs>
          <w:tab w:val="left" w:pos="1865"/>
        </w:tabs>
        <w:rPr>
          <w:b/>
        </w:rPr>
      </w:pPr>
      <w:r>
        <w:rPr>
          <w:rFonts w:ascii="Times New Roman"/>
          <w:b/>
          <w:color w:val="FFFFFF"/>
          <w:w w:val="101"/>
          <w:shd w:val="clear" w:color="auto" w:fill="0000FF"/>
        </w:rPr>
        <w:t xml:space="preserve"> </w:t>
      </w:r>
      <w:r>
        <w:rPr>
          <w:rFonts w:ascii="Times New Roman"/>
          <w:b/>
          <w:color w:val="FFFFFF"/>
          <w:shd w:val="clear" w:color="auto" w:fill="0000FF"/>
        </w:rPr>
        <w:tab/>
      </w:r>
      <w:r w:rsidR="00BC4628">
        <w:rPr>
          <w:b/>
          <w:color w:val="FFFFFF"/>
          <w:shd w:val="clear" w:color="auto" w:fill="0000FF"/>
        </w:rPr>
        <w:t xml:space="preserve">ACCOUNTING </w:t>
      </w:r>
      <w:r w:rsidRPr="006F16F2">
        <w:rPr>
          <w:b/>
          <w:color w:val="1D04DA"/>
        </w:rPr>
        <w:t>BALANCE</w:t>
      </w:r>
      <w:r w:rsidRPr="006F16F2">
        <w:rPr>
          <w:b/>
          <w:color w:val="1D04DA"/>
          <w:spacing w:val="113"/>
        </w:rPr>
        <w:t xml:space="preserve"> </w:t>
      </w:r>
      <w:r w:rsidRPr="006F16F2">
        <w:rPr>
          <w:b/>
          <w:color w:val="1D04DA"/>
        </w:rPr>
        <w:t>SHEET</w:t>
      </w:r>
    </w:p>
    <w:p w:rsidR="002977DA" w:rsidRPr="006F16F2" w:rsidRDefault="006D2E2E">
      <w:pPr>
        <w:pStyle w:val="BodyText"/>
        <w:spacing w:before="200" w:line="324" w:lineRule="auto"/>
        <w:ind w:left="493" w:right="6933" w:hanging="246"/>
        <w:jc w:val="right"/>
        <w:rPr>
          <w:color w:val="1D04DA"/>
        </w:rPr>
      </w:pPr>
      <w:r>
        <w:rPr>
          <w:color w:val="1155CC"/>
        </w:rPr>
        <w:t>Name of the</w:t>
      </w:r>
      <w:r>
        <w:rPr>
          <w:color w:val="1155CC"/>
          <w:spacing w:val="1"/>
        </w:rPr>
        <w:t xml:space="preserve"> </w:t>
      </w:r>
      <w:r>
        <w:rPr>
          <w:color w:val="1155CC"/>
        </w:rPr>
        <w:t>company:</w:t>
      </w:r>
      <w:r>
        <w:rPr>
          <w:color w:val="1155CC"/>
          <w:spacing w:val="-61"/>
        </w:rPr>
        <w:t xml:space="preserve"> </w:t>
      </w:r>
      <w:r>
        <w:rPr>
          <w:color w:val="1155CC"/>
        </w:rPr>
        <w:t>Balance sheet as at:</w:t>
      </w:r>
      <w:r>
        <w:rPr>
          <w:color w:val="1155CC"/>
          <w:spacing w:val="-61"/>
        </w:rPr>
        <w:t xml:space="preserve"> </w:t>
      </w:r>
      <w:r>
        <w:rPr>
          <w:color w:val="1155CC"/>
        </w:rPr>
        <w:t>Rupees</w:t>
      </w:r>
      <w:r>
        <w:rPr>
          <w:color w:val="1155CC"/>
          <w:spacing w:val="-7"/>
        </w:rPr>
        <w:t xml:space="preserve"> </w:t>
      </w:r>
      <w:r>
        <w:rPr>
          <w:color w:val="1155CC"/>
        </w:rPr>
        <w:t>in</w:t>
      </w:r>
      <w:r>
        <w:rPr>
          <w:color w:val="1155CC"/>
          <w:spacing w:val="-7"/>
        </w:rPr>
        <w:t xml:space="preserve"> </w:t>
      </w:r>
      <w:r>
        <w:rPr>
          <w:color w:val="1155CC"/>
        </w:rPr>
        <w:t>words:</w:t>
      </w:r>
    </w:p>
    <w:p w:rsidR="002977DA" w:rsidRDefault="002977DA">
      <w:pPr>
        <w:pStyle w:val="BodyText"/>
        <w:spacing w:before="0"/>
        <w:rPr>
          <w:sz w:val="17"/>
        </w:rPr>
      </w:pPr>
    </w:p>
    <w:p w:rsidR="002977DA" w:rsidRDefault="002977DA">
      <w:pPr>
        <w:rPr>
          <w:sz w:val="17"/>
        </w:rPr>
        <w:sectPr w:rsidR="002977DA">
          <w:type w:val="continuous"/>
          <w:pgSz w:w="11900" w:h="16840"/>
          <w:pgMar w:top="1060" w:right="1680" w:bottom="280" w:left="880" w:header="720" w:footer="720" w:gutter="0"/>
          <w:cols w:space="720"/>
        </w:sectPr>
      </w:pPr>
    </w:p>
    <w:p w:rsidR="002977DA" w:rsidRPr="00151FE8" w:rsidRDefault="00843B47">
      <w:pPr>
        <w:pStyle w:val="Heading2"/>
        <w:spacing w:before="101" w:line="247" w:lineRule="auto"/>
        <w:ind w:left="4312" w:firstLine="0"/>
        <w:jc w:val="center"/>
      </w:pPr>
      <w:r w:rsidRPr="00151FE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9.65pt;margin-top:1.25pt;width:207.75pt;height:64.5pt;z-index:15728640;mso-position-horizontal-relative:page" fillcolor="blue" stroked="f">
            <v:textbox inset="0,0,0,0">
              <w:txbxContent>
                <w:p w:rsidR="002977DA" w:rsidRDefault="002977DA">
                  <w:pPr>
                    <w:pStyle w:val="BodyText"/>
                    <w:spacing w:before="9"/>
                    <w:rPr>
                      <w:color w:val="000000"/>
                      <w:sz w:val="29"/>
                    </w:rPr>
                  </w:pPr>
                </w:p>
                <w:p w:rsidR="002977DA" w:rsidRDefault="006D2E2E">
                  <w:pPr>
                    <w:ind w:left="1488" w:right="152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Particulars</w:t>
                  </w:r>
                </w:p>
                <w:p w:rsidR="002977DA" w:rsidRDefault="002977DA">
                  <w:pPr>
                    <w:pStyle w:val="BodyText"/>
                    <w:spacing w:before="6"/>
                    <w:rPr>
                      <w:color w:val="000000"/>
                      <w:sz w:val="35"/>
                    </w:rPr>
                  </w:pPr>
                </w:p>
                <w:p w:rsidR="002977DA" w:rsidRDefault="006D2E2E">
                  <w:pPr>
                    <w:pStyle w:val="BodyText"/>
                    <w:spacing w:before="0"/>
                    <w:ind w:right="12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  <w:w w:val="10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D2E2E" w:rsidRPr="00151FE8">
        <w:rPr>
          <w:color w:val="0000FF"/>
        </w:rPr>
        <w:t>Figures</w:t>
      </w:r>
      <w:r w:rsidR="006D2E2E" w:rsidRPr="00151FE8">
        <w:rPr>
          <w:color w:val="0000FF"/>
          <w:spacing w:val="-3"/>
        </w:rPr>
        <w:t xml:space="preserve"> </w:t>
      </w:r>
      <w:r w:rsidR="006D2E2E" w:rsidRPr="00151FE8">
        <w:rPr>
          <w:color w:val="0000FF"/>
        </w:rPr>
        <w:t>as</w:t>
      </w:r>
      <w:r w:rsidR="006D2E2E" w:rsidRPr="00151FE8">
        <w:rPr>
          <w:color w:val="0000FF"/>
          <w:spacing w:val="-3"/>
        </w:rPr>
        <w:t xml:space="preserve"> </w:t>
      </w:r>
      <w:r w:rsidR="006D2E2E" w:rsidRPr="00151FE8">
        <w:rPr>
          <w:color w:val="0000FF"/>
        </w:rPr>
        <w:t>at</w:t>
      </w:r>
      <w:r w:rsidR="006D2E2E" w:rsidRPr="00151FE8">
        <w:rPr>
          <w:color w:val="0000FF"/>
          <w:spacing w:val="-3"/>
        </w:rPr>
        <w:t xml:space="preserve"> </w:t>
      </w:r>
      <w:r w:rsidR="006D2E2E" w:rsidRPr="00151FE8">
        <w:rPr>
          <w:color w:val="0000FF"/>
        </w:rPr>
        <w:t>the</w:t>
      </w:r>
      <w:r w:rsidR="006D2E2E" w:rsidRPr="00151FE8">
        <w:rPr>
          <w:color w:val="0000FF"/>
          <w:spacing w:val="-3"/>
        </w:rPr>
        <w:t xml:space="preserve"> </w:t>
      </w:r>
      <w:r w:rsidR="006D2E2E" w:rsidRPr="00151FE8">
        <w:rPr>
          <w:color w:val="0000FF"/>
        </w:rPr>
        <w:t>end</w:t>
      </w:r>
      <w:r w:rsidR="006D2E2E" w:rsidRPr="00151FE8">
        <w:rPr>
          <w:color w:val="0000FF"/>
          <w:spacing w:val="-66"/>
        </w:rPr>
        <w:t xml:space="preserve"> </w:t>
      </w:r>
      <w:r w:rsidR="006D2E2E" w:rsidRPr="00151FE8">
        <w:rPr>
          <w:b/>
          <w:color w:val="0000FF"/>
          <w:w w:val="95"/>
        </w:rPr>
        <w:t>of</w:t>
      </w:r>
      <w:r w:rsidR="006D2E2E" w:rsidRPr="00151FE8">
        <w:rPr>
          <w:b/>
          <w:color w:val="0000FF"/>
          <w:spacing w:val="2"/>
          <w:w w:val="95"/>
        </w:rPr>
        <w:t xml:space="preserve"> </w:t>
      </w:r>
      <w:r w:rsidR="006D2E2E" w:rsidRPr="00151FE8">
        <w:rPr>
          <w:b/>
          <w:color w:val="0000FF"/>
          <w:w w:val="95"/>
        </w:rPr>
        <w:t>current</w:t>
      </w:r>
      <w:r w:rsidR="006D2E2E" w:rsidRPr="00151FE8">
        <w:rPr>
          <w:b/>
          <w:color w:val="0000FF"/>
          <w:spacing w:val="3"/>
          <w:w w:val="95"/>
        </w:rPr>
        <w:t xml:space="preserve"> </w:t>
      </w:r>
      <w:r w:rsidR="006D2E2E" w:rsidRPr="00151FE8">
        <w:rPr>
          <w:b/>
          <w:color w:val="0000FF"/>
          <w:w w:val="95"/>
        </w:rPr>
        <w:t>reporting</w:t>
      </w:r>
      <w:r w:rsidR="006D2E2E" w:rsidRPr="00151FE8">
        <w:rPr>
          <w:color w:val="0000FF"/>
          <w:spacing w:val="1"/>
          <w:w w:val="95"/>
        </w:rPr>
        <w:t xml:space="preserve"> </w:t>
      </w:r>
      <w:r w:rsidR="006D2E2E" w:rsidRPr="00151FE8">
        <w:rPr>
          <w:color w:val="0000FF"/>
        </w:rPr>
        <w:t>period</w:t>
      </w:r>
    </w:p>
    <w:p w:rsidR="002977DA" w:rsidRDefault="006D2E2E">
      <w:pPr>
        <w:spacing w:before="101" w:line="247" w:lineRule="auto"/>
        <w:ind w:left="125" w:right="267"/>
        <w:jc w:val="center"/>
        <w:rPr>
          <w:sz w:val="23"/>
        </w:rPr>
      </w:pPr>
      <w:r>
        <w:br w:type="column"/>
      </w:r>
      <w:r>
        <w:rPr>
          <w:color w:val="0000FF"/>
          <w:sz w:val="23"/>
        </w:rPr>
        <w:lastRenderedPageBreak/>
        <w:t>Figures</w:t>
      </w:r>
      <w:r>
        <w:rPr>
          <w:color w:val="0000FF"/>
          <w:spacing w:val="-4"/>
          <w:sz w:val="23"/>
        </w:rPr>
        <w:t xml:space="preserve"> </w:t>
      </w:r>
      <w:r>
        <w:rPr>
          <w:color w:val="0000FF"/>
          <w:sz w:val="23"/>
        </w:rPr>
        <w:t>as</w:t>
      </w:r>
      <w:r>
        <w:rPr>
          <w:color w:val="0000FF"/>
          <w:spacing w:val="-4"/>
          <w:sz w:val="23"/>
        </w:rPr>
        <w:t xml:space="preserve"> </w:t>
      </w:r>
      <w:r>
        <w:rPr>
          <w:color w:val="0000FF"/>
          <w:sz w:val="23"/>
        </w:rPr>
        <w:t>at</w:t>
      </w:r>
      <w:r>
        <w:rPr>
          <w:color w:val="0000FF"/>
          <w:spacing w:val="-4"/>
          <w:sz w:val="23"/>
        </w:rPr>
        <w:t xml:space="preserve"> </w:t>
      </w:r>
      <w:r>
        <w:rPr>
          <w:color w:val="0000FF"/>
          <w:sz w:val="23"/>
        </w:rPr>
        <w:t>the</w:t>
      </w:r>
      <w:r>
        <w:rPr>
          <w:color w:val="0000FF"/>
          <w:spacing w:val="-3"/>
          <w:sz w:val="23"/>
        </w:rPr>
        <w:t xml:space="preserve"> </w:t>
      </w:r>
      <w:r>
        <w:rPr>
          <w:color w:val="0000FF"/>
          <w:sz w:val="23"/>
        </w:rPr>
        <w:t>end</w:t>
      </w:r>
      <w:r>
        <w:rPr>
          <w:color w:val="0000FF"/>
          <w:spacing w:val="-4"/>
          <w:sz w:val="23"/>
        </w:rPr>
        <w:t xml:space="preserve"> </w:t>
      </w:r>
      <w:r>
        <w:rPr>
          <w:color w:val="0000FF"/>
          <w:sz w:val="23"/>
        </w:rPr>
        <w:t>of</w:t>
      </w:r>
      <w:r>
        <w:rPr>
          <w:color w:val="0000FF"/>
          <w:spacing w:val="-66"/>
          <w:sz w:val="23"/>
        </w:rPr>
        <w:t xml:space="preserve"> </w:t>
      </w:r>
      <w:r>
        <w:rPr>
          <w:color w:val="0000FF"/>
          <w:sz w:val="23"/>
        </w:rPr>
        <w:t>previous reporting</w:t>
      </w:r>
      <w:r>
        <w:rPr>
          <w:color w:val="0000FF"/>
          <w:spacing w:val="1"/>
          <w:sz w:val="23"/>
        </w:rPr>
        <w:t xml:space="preserve"> </w:t>
      </w:r>
      <w:r>
        <w:rPr>
          <w:color w:val="0000FF"/>
          <w:w w:val="105"/>
          <w:sz w:val="23"/>
        </w:rPr>
        <w:t>period</w:t>
      </w:r>
    </w:p>
    <w:p w:rsidR="002977DA" w:rsidRDefault="002977DA">
      <w:pPr>
        <w:spacing w:line="247" w:lineRule="auto"/>
        <w:jc w:val="center"/>
        <w:rPr>
          <w:sz w:val="23"/>
        </w:rPr>
        <w:sectPr w:rsidR="002977DA">
          <w:type w:val="continuous"/>
          <w:pgSz w:w="11900" w:h="16840"/>
          <w:pgMar w:top="1060" w:right="1680" w:bottom="280" w:left="880" w:header="720" w:footer="720" w:gutter="0"/>
          <w:cols w:num="2" w:space="720" w:equalWidth="0">
            <w:col w:w="6473" w:space="40"/>
            <w:col w:w="2827"/>
          </w:cols>
        </w:sectPr>
      </w:pPr>
    </w:p>
    <w:p w:rsidR="002977DA" w:rsidRDefault="006D2E2E">
      <w:pPr>
        <w:pStyle w:val="BodyText"/>
        <w:tabs>
          <w:tab w:val="left" w:pos="7822"/>
        </w:tabs>
        <w:spacing w:before="124"/>
        <w:ind w:left="5363"/>
      </w:pPr>
      <w:r>
        <w:rPr>
          <w:color w:val="0000FF"/>
          <w:w w:val="110"/>
        </w:rPr>
        <w:lastRenderedPageBreak/>
        <w:t>2</w:t>
      </w:r>
      <w:r>
        <w:rPr>
          <w:color w:val="0000FF"/>
          <w:w w:val="110"/>
        </w:rPr>
        <w:tab/>
        <w:t>3</w:t>
      </w:r>
    </w:p>
    <w:p w:rsidR="002977DA" w:rsidRDefault="006D2E2E">
      <w:pPr>
        <w:pStyle w:val="Heading1"/>
        <w:numPr>
          <w:ilvl w:val="0"/>
          <w:numId w:val="4"/>
        </w:numPr>
        <w:tabs>
          <w:tab w:val="left" w:pos="367"/>
        </w:tabs>
        <w:spacing w:before="153"/>
      </w:pPr>
      <w:r>
        <w:rPr>
          <w:color w:val="0000FF"/>
          <w:spacing w:val="-2"/>
          <w:w w:val="105"/>
        </w:rPr>
        <w:t>EQUITY</w:t>
      </w:r>
      <w:r>
        <w:rPr>
          <w:color w:val="0000FF"/>
          <w:spacing w:val="-14"/>
          <w:w w:val="105"/>
        </w:rPr>
        <w:t xml:space="preserve"> </w:t>
      </w:r>
      <w:r>
        <w:rPr>
          <w:color w:val="0000FF"/>
          <w:spacing w:val="-2"/>
          <w:w w:val="105"/>
        </w:rPr>
        <w:t>AND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spacing w:val="-2"/>
          <w:w w:val="105"/>
        </w:rPr>
        <w:t>LIABILITIES</w:t>
      </w:r>
    </w:p>
    <w:p w:rsidR="002977DA" w:rsidRDefault="006D2E2E">
      <w:pPr>
        <w:pStyle w:val="Heading2"/>
        <w:numPr>
          <w:ilvl w:val="0"/>
          <w:numId w:val="3"/>
        </w:numPr>
        <w:tabs>
          <w:tab w:val="left" w:pos="523"/>
        </w:tabs>
        <w:spacing w:before="97"/>
      </w:pPr>
      <w:r>
        <w:t>Shareholder's</w:t>
      </w:r>
      <w:r>
        <w:rPr>
          <w:spacing w:val="48"/>
        </w:rPr>
        <w:t xml:space="preserve"> </w:t>
      </w:r>
      <w:r>
        <w:t>funds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914"/>
        </w:tabs>
        <w:spacing w:before="142"/>
        <w:ind w:hanging="318"/>
        <w:rPr>
          <w:sz w:val="21"/>
        </w:rPr>
      </w:pPr>
      <w:r>
        <w:rPr>
          <w:sz w:val="21"/>
        </w:rPr>
        <w:t>Share</w:t>
      </w:r>
      <w:r>
        <w:rPr>
          <w:spacing w:val="-4"/>
          <w:sz w:val="21"/>
        </w:rPr>
        <w:t xml:space="preserve"> </w:t>
      </w:r>
      <w:r>
        <w:rPr>
          <w:sz w:val="21"/>
        </w:rPr>
        <w:t>capital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918"/>
        </w:tabs>
        <w:spacing w:before="56"/>
        <w:ind w:left="917" w:hanging="322"/>
        <w:rPr>
          <w:sz w:val="21"/>
        </w:rPr>
      </w:pPr>
      <w:r>
        <w:rPr>
          <w:w w:val="105"/>
          <w:sz w:val="21"/>
        </w:rPr>
        <w:t>Reserves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surplus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909"/>
        </w:tabs>
        <w:spacing w:before="23" w:line="247" w:lineRule="auto"/>
        <w:ind w:left="861" w:right="5599" w:hanging="265"/>
        <w:rPr>
          <w:sz w:val="21"/>
        </w:rPr>
      </w:pPr>
      <w:r>
        <w:rPr>
          <w:sz w:val="21"/>
        </w:rPr>
        <w:t>Money</w:t>
      </w:r>
      <w:r>
        <w:rPr>
          <w:spacing w:val="11"/>
          <w:sz w:val="21"/>
        </w:rPr>
        <w:t xml:space="preserve"> </w:t>
      </w:r>
      <w:r>
        <w:rPr>
          <w:sz w:val="21"/>
        </w:rPr>
        <w:t>received</w:t>
      </w:r>
      <w:r>
        <w:rPr>
          <w:spacing w:val="12"/>
          <w:sz w:val="21"/>
        </w:rPr>
        <w:t xml:space="preserve"> </w:t>
      </w:r>
      <w:r>
        <w:rPr>
          <w:sz w:val="21"/>
        </w:rPr>
        <w:t>against</w:t>
      </w:r>
      <w:r>
        <w:rPr>
          <w:spacing w:val="11"/>
          <w:sz w:val="21"/>
        </w:rPr>
        <w:t xml:space="preserve"> </w:t>
      </w:r>
      <w:r>
        <w:rPr>
          <w:sz w:val="21"/>
        </w:rPr>
        <w:t>share</w:t>
      </w:r>
      <w:r>
        <w:rPr>
          <w:spacing w:val="-60"/>
          <w:sz w:val="21"/>
        </w:rPr>
        <w:t xml:space="preserve"> </w:t>
      </w:r>
      <w:r>
        <w:rPr>
          <w:sz w:val="21"/>
        </w:rPr>
        <w:t>warrants</w:t>
      </w:r>
    </w:p>
    <w:p w:rsidR="002977DA" w:rsidRDefault="002977DA">
      <w:pPr>
        <w:pStyle w:val="BodyText"/>
        <w:spacing w:before="10"/>
        <w:rPr>
          <w:sz w:val="32"/>
        </w:rPr>
      </w:pPr>
    </w:p>
    <w:p w:rsidR="002977DA" w:rsidRDefault="006D2E2E">
      <w:pPr>
        <w:pStyle w:val="Heading2"/>
        <w:numPr>
          <w:ilvl w:val="0"/>
          <w:numId w:val="3"/>
        </w:numPr>
        <w:tabs>
          <w:tab w:val="left" w:pos="523"/>
        </w:tabs>
        <w:spacing w:line="247" w:lineRule="auto"/>
        <w:ind w:left="519" w:right="5368" w:hanging="347"/>
      </w:pPr>
      <w:r>
        <w:t>Share application money pending</w:t>
      </w:r>
      <w:r>
        <w:rPr>
          <w:spacing w:val="-67"/>
        </w:rPr>
        <w:t xml:space="preserve"> </w:t>
      </w:r>
      <w:r>
        <w:t>allotment</w:t>
      </w:r>
    </w:p>
    <w:p w:rsidR="002977DA" w:rsidRDefault="002977DA">
      <w:pPr>
        <w:pStyle w:val="BodyText"/>
        <w:spacing w:before="11"/>
        <w:rPr>
          <w:sz w:val="34"/>
        </w:rPr>
      </w:pPr>
    </w:p>
    <w:p w:rsidR="002977DA" w:rsidRDefault="006D2E2E">
      <w:pPr>
        <w:pStyle w:val="ListParagraph"/>
        <w:numPr>
          <w:ilvl w:val="0"/>
          <w:numId w:val="3"/>
        </w:numPr>
        <w:tabs>
          <w:tab w:val="left" w:pos="523"/>
        </w:tabs>
        <w:spacing w:before="0"/>
        <w:rPr>
          <w:sz w:val="23"/>
        </w:rPr>
      </w:pPr>
      <w:r>
        <w:rPr>
          <w:w w:val="95"/>
          <w:sz w:val="23"/>
        </w:rPr>
        <w:t>Non-current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liabilities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861"/>
        </w:tabs>
        <w:spacing w:before="72"/>
        <w:ind w:left="860" w:hanging="318"/>
        <w:rPr>
          <w:sz w:val="21"/>
        </w:rPr>
      </w:pPr>
      <w:r>
        <w:rPr>
          <w:sz w:val="21"/>
        </w:rPr>
        <w:t>Long-term</w:t>
      </w:r>
      <w:r>
        <w:rPr>
          <w:spacing w:val="5"/>
          <w:sz w:val="21"/>
        </w:rPr>
        <w:t xml:space="preserve"> </w:t>
      </w:r>
      <w:r>
        <w:rPr>
          <w:sz w:val="21"/>
        </w:rPr>
        <w:t>borrowings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865"/>
        </w:tabs>
        <w:ind w:left="864" w:hanging="322"/>
        <w:rPr>
          <w:sz w:val="21"/>
        </w:rPr>
      </w:pPr>
      <w:r>
        <w:rPr>
          <w:w w:val="95"/>
          <w:sz w:val="21"/>
        </w:rPr>
        <w:t>Deferred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tax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liabilities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(Net)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856"/>
        </w:tabs>
        <w:ind w:left="856" w:hanging="313"/>
        <w:rPr>
          <w:sz w:val="21"/>
        </w:rPr>
      </w:pPr>
      <w:r>
        <w:rPr>
          <w:w w:val="95"/>
          <w:sz w:val="21"/>
        </w:rPr>
        <w:t>Other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long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term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liabilities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865"/>
        </w:tabs>
        <w:ind w:left="864" w:hanging="322"/>
        <w:rPr>
          <w:sz w:val="21"/>
        </w:rPr>
      </w:pPr>
      <w:r>
        <w:rPr>
          <w:sz w:val="21"/>
        </w:rPr>
        <w:t>Long-term</w:t>
      </w:r>
      <w:r>
        <w:rPr>
          <w:spacing w:val="8"/>
          <w:sz w:val="21"/>
        </w:rPr>
        <w:t xml:space="preserve"> </w:t>
      </w:r>
      <w:r>
        <w:rPr>
          <w:sz w:val="21"/>
        </w:rPr>
        <w:t>provisions</w:t>
      </w:r>
    </w:p>
    <w:p w:rsidR="002977DA" w:rsidRDefault="002977DA">
      <w:pPr>
        <w:pStyle w:val="BodyText"/>
        <w:spacing w:before="3"/>
        <w:rPr>
          <w:sz w:val="31"/>
        </w:rPr>
      </w:pPr>
    </w:p>
    <w:p w:rsidR="002977DA" w:rsidRDefault="006D2E2E">
      <w:pPr>
        <w:pStyle w:val="Heading2"/>
        <w:numPr>
          <w:ilvl w:val="0"/>
          <w:numId w:val="3"/>
        </w:numPr>
        <w:tabs>
          <w:tab w:val="left" w:pos="523"/>
        </w:tabs>
      </w:pP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liabilities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861"/>
        </w:tabs>
        <w:ind w:left="860" w:hanging="318"/>
        <w:rPr>
          <w:sz w:val="21"/>
        </w:rPr>
      </w:pPr>
      <w:r>
        <w:rPr>
          <w:sz w:val="21"/>
        </w:rPr>
        <w:t>Short-term</w:t>
      </w:r>
      <w:r>
        <w:rPr>
          <w:spacing w:val="-1"/>
          <w:sz w:val="21"/>
        </w:rPr>
        <w:t xml:space="preserve"> </w:t>
      </w:r>
      <w:r>
        <w:rPr>
          <w:sz w:val="21"/>
        </w:rPr>
        <w:t>borrowings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860"/>
        </w:tabs>
        <w:ind w:left="859"/>
        <w:rPr>
          <w:sz w:val="21"/>
        </w:rPr>
      </w:pPr>
      <w:r>
        <w:rPr>
          <w:sz w:val="21"/>
        </w:rPr>
        <w:t>Trade</w:t>
      </w:r>
      <w:r>
        <w:rPr>
          <w:spacing w:val="-5"/>
          <w:sz w:val="21"/>
        </w:rPr>
        <w:t xml:space="preserve"> </w:t>
      </w:r>
      <w:r>
        <w:rPr>
          <w:sz w:val="21"/>
        </w:rPr>
        <w:t>payables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856"/>
        </w:tabs>
        <w:spacing w:before="72"/>
        <w:ind w:left="856" w:hanging="313"/>
        <w:rPr>
          <w:sz w:val="21"/>
        </w:rPr>
      </w:pPr>
      <w:r>
        <w:rPr>
          <w:w w:val="95"/>
          <w:sz w:val="21"/>
        </w:rPr>
        <w:t>Other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current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liabilities</w:t>
      </w:r>
    </w:p>
    <w:p w:rsidR="002977DA" w:rsidRDefault="006D2E2E">
      <w:pPr>
        <w:pStyle w:val="ListParagraph"/>
        <w:numPr>
          <w:ilvl w:val="1"/>
          <w:numId w:val="3"/>
        </w:numPr>
        <w:tabs>
          <w:tab w:val="left" w:pos="865"/>
        </w:tabs>
        <w:ind w:left="864" w:hanging="322"/>
        <w:rPr>
          <w:sz w:val="21"/>
        </w:rPr>
      </w:pPr>
      <w:r>
        <w:rPr>
          <w:sz w:val="21"/>
        </w:rPr>
        <w:t>Short-term</w:t>
      </w:r>
      <w:r>
        <w:rPr>
          <w:spacing w:val="1"/>
          <w:sz w:val="21"/>
        </w:rPr>
        <w:t xml:space="preserve"> </w:t>
      </w:r>
      <w:r>
        <w:rPr>
          <w:sz w:val="21"/>
        </w:rPr>
        <w:t>provisions</w:t>
      </w:r>
    </w:p>
    <w:p w:rsidR="002977DA" w:rsidRDefault="002977DA">
      <w:pPr>
        <w:pStyle w:val="BodyText"/>
        <w:spacing w:before="0"/>
        <w:rPr>
          <w:sz w:val="24"/>
        </w:rPr>
      </w:pPr>
    </w:p>
    <w:p w:rsidR="002977DA" w:rsidRDefault="006D2E2E">
      <w:pPr>
        <w:spacing w:before="157"/>
        <w:ind w:left="173"/>
        <w:rPr>
          <w:b/>
          <w:sz w:val="27"/>
        </w:rPr>
      </w:pPr>
      <w:r>
        <w:rPr>
          <w:b/>
          <w:color w:val="0000FF"/>
          <w:sz w:val="27"/>
        </w:rPr>
        <w:t>Total</w:t>
      </w:r>
    </w:p>
    <w:p w:rsidR="002977DA" w:rsidRDefault="002977DA">
      <w:pPr>
        <w:pStyle w:val="BodyText"/>
        <w:spacing w:before="8"/>
        <w:rPr>
          <w:b/>
          <w:sz w:val="37"/>
        </w:rPr>
      </w:pPr>
    </w:p>
    <w:p w:rsidR="002977DA" w:rsidRDefault="006D2E2E">
      <w:pPr>
        <w:pStyle w:val="Heading1"/>
        <w:numPr>
          <w:ilvl w:val="0"/>
          <w:numId w:val="4"/>
        </w:numPr>
        <w:tabs>
          <w:tab w:val="left" w:pos="435"/>
        </w:tabs>
        <w:ind w:left="434" w:hanging="262"/>
      </w:pPr>
      <w:r>
        <w:rPr>
          <w:color w:val="0000FF"/>
          <w:w w:val="115"/>
        </w:rPr>
        <w:t>ASSETS</w:t>
      </w:r>
    </w:p>
    <w:p w:rsidR="002977DA" w:rsidRDefault="006D2E2E">
      <w:pPr>
        <w:pStyle w:val="Heading2"/>
        <w:spacing w:before="47"/>
        <w:ind w:left="173" w:firstLine="0"/>
      </w:pPr>
      <w:r>
        <w:t>Non-current</w:t>
      </w:r>
      <w:r>
        <w:rPr>
          <w:spacing w:val="8"/>
        </w:rPr>
        <w:t xml:space="preserve"> </w:t>
      </w:r>
      <w:r>
        <w:t>assets</w:t>
      </w:r>
    </w:p>
    <w:p w:rsidR="002977DA" w:rsidRDefault="006D2E2E">
      <w:pPr>
        <w:pStyle w:val="ListParagraph"/>
        <w:numPr>
          <w:ilvl w:val="0"/>
          <w:numId w:val="2"/>
        </w:numPr>
        <w:tabs>
          <w:tab w:val="left" w:pos="705"/>
          <w:tab w:val="left" w:pos="706"/>
        </w:tabs>
        <w:spacing w:before="72"/>
        <w:rPr>
          <w:sz w:val="21"/>
        </w:rPr>
      </w:pPr>
      <w:r>
        <w:rPr>
          <w:w w:val="105"/>
          <w:sz w:val="21"/>
        </w:rPr>
        <w:t>(a)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Fixed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assets</w:t>
      </w:r>
    </w:p>
    <w:p w:rsidR="002977DA" w:rsidRDefault="006D2E2E">
      <w:pPr>
        <w:pStyle w:val="ListParagraph"/>
        <w:numPr>
          <w:ilvl w:val="1"/>
          <w:numId w:val="2"/>
        </w:numPr>
        <w:tabs>
          <w:tab w:val="left" w:pos="1640"/>
        </w:tabs>
        <w:ind w:hanging="249"/>
        <w:rPr>
          <w:sz w:val="21"/>
        </w:rPr>
      </w:pPr>
      <w:r>
        <w:rPr>
          <w:spacing w:val="-1"/>
          <w:w w:val="105"/>
          <w:sz w:val="21"/>
        </w:rPr>
        <w:t>Tangible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assets</w:t>
      </w:r>
    </w:p>
    <w:p w:rsidR="002977DA" w:rsidRDefault="006D2E2E">
      <w:pPr>
        <w:pStyle w:val="ListParagraph"/>
        <w:numPr>
          <w:ilvl w:val="1"/>
          <w:numId w:val="2"/>
        </w:numPr>
        <w:tabs>
          <w:tab w:val="left" w:pos="1696"/>
        </w:tabs>
        <w:ind w:left="1695" w:hanging="305"/>
        <w:rPr>
          <w:sz w:val="21"/>
        </w:rPr>
      </w:pPr>
      <w:r>
        <w:rPr>
          <w:sz w:val="21"/>
        </w:rPr>
        <w:t>Intangible</w:t>
      </w:r>
      <w:r>
        <w:rPr>
          <w:spacing w:val="12"/>
          <w:sz w:val="21"/>
        </w:rPr>
        <w:t xml:space="preserve"> </w:t>
      </w:r>
      <w:r>
        <w:rPr>
          <w:sz w:val="21"/>
        </w:rPr>
        <w:t>assets</w:t>
      </w:r>
    </w:p>
    <w:p w:rsidR="002977DA" w:rsidRDefault="006D2E2E">
      <w:pPr>
        <w:pStyle w:val="ListParagraph"/>
        <w:numPr>
          <w:ilvl w:val="1"/>
          <w:numId w:val="2"/>
        </w:numPr>
        <w:tabs>
          <w:tab w:val="left" w:pos="1747"/>
        </w:tabs>
        <w:spacing w:before="150" w:line="247" w:lineRule="auto"/>
        <w:ind w:left="1709" w:right="6180" w:hanging="318"/>
        <w:rPr>
          <w:sz w:val="21"/>
        </w:rPr>
      </w:pPr>
      <w:r>
        <w:rPr>
          <w:w w:val="95"/>
          <w:sz w:val="21"/>
        </w:rPr>
        <w:t>Capital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work-in</w:t>
      </w:r>
      <w:r>
        <w:rPr>
          <w:spacing w:val="-57"/>
          <w:w w:val="95"/>
          <w:sz w:val="21"/>
        </w:rPr>
        <w:t xml:space="preserve"> </w:t>
      </w:r>
      <w:r>
        <w:rPr>
          <w:sz w:val="21"/>
        </w:rPr>
        <w:t>progress</w:t>
      </w:r>
    </w:p>
    <w:p w:rsidR="002977DA" w:rsidRDefault="006D2E2E">
      <w:pPr>
        <w:pStyle w:val="ListParagraph"/>
        <w:numPr>
          <w:ilvl w:val="1"/>
          <w:numId w:val="2"/>
        </w:numPr>
        <w:tabs>
          <w:tab w:val="left" w:pos="1748"/>
        </w:tabs>
        <w:spacing w:before="143" w:line="247" w:lineRule="auto"/>
        <w:ind w:left="1709" w:right="5799" w:hanging="318"/>
        <w:rPr>
          <w:sz w:val="21"/>
        </w:rPr>
      </w:pPr>
      <w:r>
        <w:rPr>
          <w:sz w:val="21"/>
        </w:rPr>
        <w:t>Intangible assets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under</w:t>
      </w:r>
      <w:r>
        <w:rPr>
          <w:spacing w:val="-12"/>
          <w:sz w:val="21"/>
        </w:rPr>
        <w:t xml:space="preserve"> </w:t>
      </w:r>
      <w:r>
        <w:rPr>
          <w:sz w:val="21"/>
        </w:rPr>
        <w:t>development</w:t>
      </w:r>
    </w:p>
    <w:p w:rsidR="002977DA" w:rsidRDefault="006D2E2E">
      <w:pPr>
        <w:pStyle w:val="ListParagraph"/>
        <w:numPr>
          <w:ilvl w:val="2"/>
          <w:numId w:val="3"/>
        </w:numPr>
        <w:tabs>
          <w:tab w:val="left" w:pos="1023"/>
        </w:tabs>
        <w:spacing w:before="64"/>
        <w:rPr>
          <w:sz w:val="21"/>
        </w:rPr>
      </w:pPr>
      <w:r>
        <w:rPr>
          <w:sz w:val="21"/>
        </w:rPr>
        <w:t>Non-current</w:t>
      </w:r>
      <w:r>
        <w:rPr>
          <w:spacing w:val="-7"/>
          <w:sz w:val="21"/>
        </w:rPr>
        <w:t xml:space="preserve"> </w:t>
      </w:r>
      <w:r>
        <w:rPr>
          <w:sz w:val="21"/>
        </w:rPr>
        <w:t>investments</w:t>
      </w:r>
    </w:p>
    <w:p w:rsidR="002977DA" w:rsidRDefault="002977DA">
      <w:pPr>
        <w:rPr>
          <w:sz w:val="21"/>
        </w:rPr>
        <w:sectPr w:rsidR="002977DA">
          <w:type w:val="continuous"/>
          <w:pgSz w:w="11900" w:h="16840"/>
          <w:pgMar w:top="1060" w:right="1680" w:bottom="280" w:left="880" w:header="720" w:footer="720" w:gutter="0"/>
          <w:cols w:space="720"/>
        </w:sectPr>
      </w:pPr>
    </w:p>
    <w:p w:rsidR="002977DA" w:rsidRDefault="006D2E2E">
      <w:pPr>
        <w:pStyle w:val="ListParagraph"/>
        <w:numPr>
          <w:ilvl w:val="2"/>
          <w:numId w:val="3"/>
        </w:numPr>
        <w:tabs>
          <w:tab w:val="left" w:pos="1015"/>
        </w:tabs>
        <w:spacing w:before="90"/>
        <w:ind w:left="1014" w:hanging="313"/>
        <w:rPr>
          <w:sz w:val="21"/>
        </w:rPr>
      </w:pPr>
      <w:r>
        <w:rPr>
          <w:sz w:val="21"/>
        </w:rPr>
        <w:lastRenderedPageBreak/>
        <w:t>Deferred</w:t>
      </w:r>
      <w:r>
        <w:rPr>
          <w:spacing w:val="-4"/>
          <w:sz w:val="21"/>
        </w:rPr>
        <w:t xml:space="preserve"> </w:t>
      </w:r>
      <w:r>
        <w:rPr>
          <w:sz w:val="21"/>
        </w:rPr>
        <w:t>tax</w:t>
      </w:r>
      <w:r>
        <w:rPr>
          <w:spacing w:val="-4"/>
          <w:sz w:val="21"/>
        </w:rPr>
        <w:t xml:space="preserve"> </w:t>
      </w:r>
      <w:r>
        <w:rPr>
          <w:sz w:val="21"/>
        </w:rPr>
        <w:t>assets</w:t>
      </w:r>
      <w:r>
        <w:rPr>
          <w:spacing w:val="-4"/>
          <w:sz w:val="21"/>
        </w:rPr>
        <w:t xml:space="preserve"> </w:t>
      </w:r>
      <w:r>
        <w:rPr>
          <w:sz w:val="21"/>
        </w:rPr>
        <w:t>(Net)</w:t>
      </w:r>
    </w:p>
    <w:p w:rsidR="002977DA" w:rsidRDefault="006D2E2E">
      <w:pPr>
        <w:pStyle w:val="ListParagraph"/>
        <w:numPr>
          <w:ilvl w:val="2"/>
          <w:numId w:val="3"/>
        </w:numPr>
        <w:tabs>
          <w:tab w:val="left" w:pos="1024"/>
        </w:tabs>
        <w:spacing w:before="150" w:line="247" w:lineRule="auto"/>
        <w:ind w:left="1020" w:right="6355" w:hanging="318"/>
        <w:rPr>
          <w:sz w:val="21"/>
        </w:rPr>
      </w:pPr>
      <w:r>
        <w:rPr>
          <w:sz w:val="21"/>
        </w:rPr>
        <w:t>Long-term</w:t>
      </w:r>
      <w:r>
        <w:rPr>
          <w:spacing w:val="8"/>
          <w:sz w:val="21"/>
        </w:rPr>
        <w:t xml:space="preserve"> </w:t>
      </w:r>
      <w:r>
        <w:rPr>
          <w:sz w:val="21"/>
        </w:rPr>
        <w:t>loans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-61"/>
          <w:sz w:val="21"/>
        </w:rPr>
        <w:t xml:space="preserve"> </w:t>
      </w:r>
      <w:r>
        <w:rPr>
          <w:w w:val="105"/>
          <w:sz w:val="21"/>
        </w:rPr>
        <w:t>advances</w:t>
      </w:r>
    </w:p>
    <w:p w:rsidR="002977DA" w:rsidRDefault="006D2E2E">
      <w:pPr>
        <w:pStyle w:val="ListParagraph"/>
        <w:numPr>
          <w:ilvl w:val="2"/>
          <w:numId w:val="3"/>
        </w:numPr>
        <w:tabs>
          <w:tab w:val="left" w:pos="1017"/>
        </w:tabs>
        <w:spacing w:before="64"/>
        <w:ind w:left="1016" w:hanging="315"/>
        <w:rPr>
          <w:sz w:val="21"/>
        </w:rPr>
      </w:pPr>
      <w:r>
        <w:rPr>
          <w:sz w:val="21"/>
        </w:rPr>
        <w:t>Other</w:t>
      </w:r>
      <w:r>
        <w:rPr>
          <w:spacing w:val="-7"/>
          <w:sz w:val="21"/>
        </w:rPr>
        <w:t xml:space="preserve"> </w:t>
      </w:r>
      <w:r>
        <w:rPr>
          <w:sz w:val="21"/>
        </w:rPr>
        <w:t>non-current</w:t>
      </w:r>
      <w:r>
        <w:rPr>
          <w:spacing w:val="-6"/>
          <w:sz w:val="21"/>
        </w:rPr>
        <w:t xml:space="preserve"> </w:t>
      </w:r>
      <w:r>
        <w:rPr>
          <w:sz w:val="21"/>
        </w:rPr>
        <w:t>assets</w:t>
      </w:r>
    </w:p>
    <w:p w:rsidR="002977DA" w:rsidRDefault="002977DA">
      <w:pPr>
        <w:pStyle w:val="BodyText"/>
        <w:spacing w:before="3"/>
        <w:rPr>
          <w:sz w:val="31"/>
        </w:rPr>
      </w:pPr>
    </w:p>
    <w:p w:rsidR="002977DA" w:rsidRDefault="006D2E2E">
      <w:pPr>
        <w:pStyle w:val="Heading2"/>
        <w:numPr>
          <w:ilvl w:val="0"/>
          <w:numId w:val="2"/>
        </w:numPr>
        <w:tabs>
          <w:tab w:val="left" w:pos="523"/>
        </w:tabs>
        <w:ind w:left="522" w:hanging="350"/>
      </w:pPr>
      <w:r>
        <w:t>Current</w:t>
      </w:r>
      <w:r>
        <w:rPr>
          <w:spacing w:val="6"/>
        </w:rPr>
        <w:t xml:space="preserve"> </w:t>
      </w:r>
      <w:r>
        <w:t>assets</w:t>
      </w:r>
    </w:p>
    <w:p w:rsidR="002977DA" w:rsidRDefault="006D2E2E">
      <w:pPr>
        <w:pStyle w:val="ListParagraph"/>
        <w:numPr>
          <w:ilvl w:val="0"/>
          <w:numId w:val="1"/>
        </w:numPr>
        <w:tabs>
          <w:tab w:val="left" w:pos="861"/>
        </w:tabs>
        <w:ind w:hanging="318"/>
        <w:rPr>
          <w:sz w:val="21"/>
        </w:rPr>
      </w:pPr>
      <w:r>
        <w:rPr>
          <w:sz w:val="21"/>
        </w:rPr>
        <w:t>Current</w:t>
      </w:r>
      <w:r>
        <w:rPr>
          <w:spacing w:val="-9"/>
          <w:sz w:val="21"/>
        </w:rPr>
        <w:t xml:space="preserve"> </w:t>
      </w:r>
      <w:r>
        <w:rPr>
          <w:sz w:val="21"/>
        </w:rPr>
        <w:t>investments</w:t>
      </w:r>
    </w:p>
    <w:p w:rsidR="002977DA" w:rsidRDefault="006D2E2E">
      <w:pPr>
        <w:pStyle w:val="ListParagraph"/>
        <w:numPr>
          <w:ilvl w:val="0"/>
          <w:numId w:val="1"/>
        </w:numPr>
        <w:tabs>
          <w:tab w:val="left" w:pos="865"/>
        </w:tabs>
        <w:ind w:left="864" w:hanging="322"/>
        <w:rPr>
          <w:sz w:val="21"/>
        </w:rPr>
      </w:pPr>
      <w:r>
        <w:rPr>
          <w:sz w:val="21"/>
        </w:rPr>
        <w:t>Inventories</w:t>
      </w:r>
    </w:p>
    <w:p w:rsidR="002977DA" w:rsidRDefault="006D2E2E">
      <w:pPr>
        <w:pStyle w:val="ListParagraph"/>
        <w:numPr>
          <w:ilvl w:val="0"/>
          <w:numId w:val="1"/>
        </w:numPr>
        <w:tabs>
          <w:tab w:val="left" w:pos="852"/>
        </w:tabs>
        <w:ind w:left="851" w:hanging="309"/>
        <w:rPr>
          <w:sz w:val="21"/>
        </w:rPr>
      </w:pPr>
      <w:r>
        <w:rPr>
          <w:sz w:val="21"/>
        </w:rPr>
        <w:t>Trade</w:t>
      </w:r>
      <w:r>
        <w:rPr>
          <w:spacing w:val="-15"/>
          <w:sz w:val="21"/>
        </w:rPr>
        <w:t xml:space="preserve"> </w:t>
      </w:r>
      <w:r>
        <w:rPr>
          <w:sz w:val="21"/>
        </w:rPr>
        <w:t>receivables</w:t>
      </w:r>
    </w:p>
    <w:p w:rsidR="002977DA" w:rsidRDefault="006D2E2E">
      <w:pPr>
        <w:pStyle w:val="ListParagraph"/>
        <w:numPr>
          <w:ilvl w:val="0"/>
          <w:numId w:val="1"/>
        </w:numPr>
        <w:tabs>
          <w:tab w:val="left" w:pos="865"/>
        </w:tabs>
        <w:spacing w:before="72"/>
        <w:ind w:left="864" w:hanging="322"/>
        <w:rPr>
          <w:sz w:val="21"/>
        </w:rPr>
      </w:pPr>
      <w:r>
        <w:rPr>
          <w:spacing w:val="-1"/>
          <w:w w:val="105"/>
          <w:sz w:val="21"/>
        </w:rPr>
        <w:t>Cash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cash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equivalents</w:t>
      </w:r>
    </w:p>
    <w:p w:rsidR="002977DA" w:rsidRDefault="006D2E2E">
      <w:pPr>
        <w:pStyle w:val="ListParagraph"/>
        <w:numPr>
          <w:ilvl w:val="0"/>
          <w:numId w:val="1"/>
        </w:numPr>
        <w:tabs>
          <w:tab w:val="left" w:pos="858"/>
        </w:tabs>
        <w:ind w:left="857" w:hanging="315"/>
        <w:rPr>
          <w:sz w:val="21"/>
        </w:rPr>
      </w:pPr>
      <w:r>
        <w:rPr>
          <w:sz w:val="21"/>
        </w:rPr>
        <w:t>Short-term</w:t>
      </w:r>
      <w:r>
        <w:rPr>
          <w:spacing w:val="6"/>
          <w:sz w:val="21"/>
        </w:rPr>
        <w:t xml:space="preserve"> </w:t>
      </w:r>
      <w:r>
        <w:rPr>
          <w:sz w:val="21"/>
        </w:rPr>
        <w:t>loans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advances</w:t>
      </w:r>
    </w:p>
    <w:p w:rsidR="002977DA" w:rsidRDefault="006D2E2E">
      <w:pPr>
        <w:pStyle w:val="ListParagraph"/>
        <w:numPr>
          <w:ilvl w:val="0"/>
          <w:numId w:val="1"/>
        </w:numPr>
        <w:tabs>
          <w:tab w:val="left" w:pos="821"/>
        </w:tabs>
        <w:ind w:left="820" w:hanging="278"/>
        <w:rPr>
          <w:sz w:val="21"/>
        </w:rPr>
      </w:pP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current</w:t>
      </w:r>
      <w:r>
        <w:rPr>
          <w:spacing w:val="-5"/>
          <w:sz w:val="21"/>
        </w:rPr>
        <w:t xml:space="preserve"> </w:t>
      </w:r>
      <w:r>
        <w:rPr>
          <w:sz w:val="21"/>
        </w:rPr>
        <w:t>assets</w:t>
      </w:r>
    </w:p>
    <w:p w:rsidR="002977DA" w:rsidRDefault="002977DA">
      <w:pPr>
        <w:pStyle w:val="BodyText"/>
        <w:spacing w:before="9"/>
        <w:rPr>
          <w:sz w:val="32"/>
        </w:rPr>
      </w:pPr>
    </w:p>
    <w:p w:rsidR="002977DA" w:rsidRDefault="006D2E2E">
      <w:pPr>
        <w:ind w:left="173"/>
        <w:rPr>
          <w:b/>
          <w:sz w:val="27"/>
        </w:rPr>
      </w:pPr>
      <w:r>
        <w:rPr>
          <w:b/>
          <w:color w:val="0000FF"/>
          <w:sz w:val="27"/>
        </w:rPr>
        <w:t>Total</w:t>
      </w:r>
    </w:p>
    <w:sectPr w:rsidR="002977DA" w:rsidSect="002977DA">
      <w:pgSz w:w="11900" w:h="16840"/>
      <w:pgMar w:top="1040" w:right="1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264"/>
    <w:multiLevelType w:val="hybridMultilevel"/>
    <w:tmpl w:val="54E41548"/>
    <w:lvl w:ilvl="0" w:tplc="BEEAC0FE">
      <w:start w:val="1"/>
      <w:numFmt w:val="decimal"/>
      <w:lvlText w:val="(%1)"/>
      <w:lvlJc w:val="left"/>
      <w:pPr>
        <w:ind w:left="705" w:hanging="533"/>
      </w:pPr>
      <w:rPr>
        <w:rFonts w:hint="default"/>
        <w:spacing w:val="-1"/>
        <w:w w:val="101"/>
      </w:rPr>
    </w:lvl>
    <w:lvl w:ilvl="1" w:tplc="79A897E0">
      <w:start w:val="1"/>
      <w:numFmt w:val="lowerRoman"/>
      <w:lvlText w:val="(%2)"/>
      <w:lvlJc w:val="left"/>
      <w:pPr>
        <w:ind w:left="1639" w:hanging="24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3"/>
        <w:sz w:val="21"/>
        <w:szCs w:val="21"/>
      </w:rPr>
    </w:lvl>
    <w:lvl w:ilvl="2" w:tplc="16DA2070">
      <w:numFmt w:val="bullet"/>
      <w:lvlText w:val="•"/>
      <w:lvlJc w:val="left"/>
      <w:pPr>
        <w:ind w:left="2495" w:hanging="248"/>
      </w:pPr>
      <w:rPr>
        <w:rFonts w:hint="default"/>
      </w:rPr>
    </w:lvl>
    <w:lvl w:ilvl="3" w:tplc="CC86C586">
      <w:numFmt w:val="bullet"/>
      <w:lvlText w:val="•"/>
      <w:lvlJc w:val="left"/>
      <w:pPr>
        <w:ind w:left="3351" w:hanging="248"/>
      </w:pPr>
      <w:rPr>
        <w:rFonts w:hint="default"/>
      </w:rPr>
    </w:lvl>
    <w:lvl w:ilvl="4" w:tplc="32787038">
      <w:numFmt w:val="bullet"/>
      <w:lvlText w:val="•"/>
      <w:lvlJc w:val="left"/>
      <w:pPr>
        <w:ind w:left="4206" w:hanging="248"/>
      </w:pPr>
      <w:rPr>
        <w:rFonts w:hint="default"/>
      </w:rPr>
    </w:lvl>
    <w:lvl w:ilvl="5" w:tplc="8E1C69C0">
      <w:numFmt w:val="bullet"/>
      <w:lvlText w:val="•"/>
      <w:lvlJc w:val="left"/>
      <w:pPr>
        <w:ind w:left="5062" w:hanging="248"/>
      </w:pPr>
      <w:rPr>
        <w:rFonts w:hint="default"/>
      </w:rPr>
    </w:lvl>
    <w:lvl w:ilvl="6" w:tplc="4544A02A">
      <w:numFmt w:val="bullet"/>
      <w:lvlText w:val="•"/>
      <w:lvlJc w:val="left"/>
      <w:pPr>
        <w:ind w:left="5917" w:hanging="248"/>
      </w:pPr>
      <w:rPr>
        <w:rFonts w:hint="default"/>
      </w:rPr>
    </w:lvl>
    <w:lvl w:ilvl="7" w:tplc="D84422C4">
      <w:numFmt w:val="bullet"/>
      <w:lvlText w:val="•"/>
      <w:lvlJc w:val="left"/>
      <w:pPr>
        <w:ind w:left="6773" w:hanging="248"/>
      </w:pPr>
      <w:rPr>
        <w:rFonts w:hint="default"/>
      </w:rPr>
    </w:lvl>
    <w:lvl w:ilvl="8" w:tplc="0F101F72">
      <w:numFmt w:val="bullet"/>
      <w:lvlText w:val="•"/>
      <w:lvlJc w:val="left"/>
      <w:pPr>
        <w:ind w:left="7628" w:hanging="248"/>
      </w:pPr>
      <w:rPr>
        <w:rFonts w:hint="default"/>
      </w:rPr>
    </w:lvl>
  </w:abstractNum>
  <w:abstractNum w:abstractNumId="1">
    <w:nsid w:val="42A0266F"/>
    <w:multiLevelType w:val="hybridMultilevel"/>
    <w:tmpl w:val="0760527A"/>
    <w:lvl w:ilvl="0" w:tplc="98B4D566">
      <w:start w:val="1"/>
      <w:numFmt w:val="lowerLetter"/>
      <w:lvlText w:val="(%1)"/>
      <w:lvlJc w:val="left"/>
      <w:pPr>
        <w:ind w:left="860" w:hanging="317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3B42C37A">
      <w:numFmt w:val="bullet"/>
      <w:lvlText w:val="•"/>
      <w:lvlJc w:val="left"/>
      <w:pPr>
        <w:ind w:left="1708" w:hanging="317"/>
      </w:pPr>
      <w:rPr>
        <w:rFonts w:hint="default"/>
      </w:rPr>
    </w:lvl>
    <w:lvl w:ilvl="2" w:tplc="CF9AE0B8">
      <w:numFmt w:val="bullet"/>
      <w:lvlText w:val="•"/>
      <w:lvlJc w:val="left"/>
      <w:pPr>
        <w:ind w:left="2556" w:hanging="317"/>
      </w:pPr>
      <w:rPr>
        <w:rFonts w:hint="default"/>
      </w:rPr>
    </w:lvl>
    <w:lvl w:ilvl="3" w:tplc="94B8D510">
      <w:numFmt w:val="bullet"/>
      <w:lvlText w:val="•"/>
      <w:lvlJc w:val="left"/>
      <w:pPr>
        <w:ind w:left="3404" w:hanging="317"/>
      </w:pPr>
      <w:rPr>
        <w:rFonts w:hint="default"/>
      </w:rPr>
    </w:lvl>
    <w:lvl w:ilvl="4" w:tplc="70CE059C">
      <w:numFmt w:val="bullet"/>
      <w:lvlText w:val="•"/>
      <w:lvlJc w:val="left"/>
      <w:pPr>
        <w:ind w:left="4252" w:hanging="317"/>
      </w:pPr>
      <w:rPr>
        <w:rFonts w:hint="default"/>
      </w:rPr>
    </w:lvl>
    <w:lvl w:ilvl="5" w:tplc="AA646D40">
      <w:numFmt w:val="bullet"/>
      <w:lvlText w:val="•"/>
      <w:lvlJc w:val="left"/>
      <w:pPr>
        <w:ind w:left="5100" w:hanging="317"/>
      </w:pPr>
      <w:rPr>
        <w:rFonts w:hint="default"/>
      </w:rPr>
    </w:lvl>
    <w:lvl w:ilvl="6" w:tplc="C302AE44"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1C1019D2">
      <w:numFmt w:val="bullet"/>
      <w:lvlText w:val="•"/>
      <w:lvlJc w:val="left"/>
      <w:pPr>
        <w:ind w:left="6796" w:hanging="317"/>
      </w:pPr>
      <w:rPr>
        <w:rFonts w:hint="default"/>
      </w:rPr>
    </w:lvl>
    <w:lvl w:ilvl="8" w:tplc="129C2A0C">
      <w:numFmt w:val="bullet"/>
      <w:lvlText w:val="•"/>
      <w:lvlJc w:val="left"/>
      <w:pPr>
        <w:ind w:left="7644" w:hanging="317"/>
      </w:pPr>
      <w:rPr>
        <w:rFonts w:hint="default"/>
      </w:rPr>
    </w:lvl>
  </w:abstractNum>
  <w:abstractNum w:abstractNumId="2">
    <w:nsid w:val="4CEB08A3"/>
    <w:multiLevelType w:val="hybridMultilevel"/>
    <w:tmpl w:val="0DD648E2"/>
    <w:lvl w:ilvl="0" w:tplc="8E5244E6">
      <w:start w:val="1"/>
      <w:numFmt w:val="upperRoman"/>
      <w:lvlText w:val="%1."/>
      <w:lvlJc w:val="left"/>
      <w:pPr>
        <w:ind w:left="366" w:hanging="194"/>
      </w:pPr>
      <w:rPr>
        <w:rFonts w:ascii="Trebuchet MS" w:eastAsia="Trebuchet MS" w:hAnsi="Trebuchet MS" w:cs="Trebuchet MS" w:hint="default"/>
        <w:b/>
        <w:bCs/>
        <w:i w:val="0"/>
        <w:iCs w:val="0"/>
        <w:color w:val="0000FF"/>
        <w:spacing w:val="-1"/>
        <w:w w:val="91"/>
        <w:sz w:val="23"/>
        <w:szCs w:val="23"/>
      </w:rPr>
    </w:lvl>
    <w:lvl w:ilvl="1" w:tplc="87847816">
      <w:numFmt w:val="bullet"/>
      <w:lvlText w:val="•"/>
      <w:lvlJc w:val="left"/>
      <w:pPr>
        <w:ind w:left="1258" w:hanging="194"/>
      </w:pPr>
      <w:rPr>
        <w:rFonts w:hint="default"/>
      </w:rPr>
    </w:lvl>
    <w:lvl w:ilvl="2" w:tplc="45949E3A">
      <w:numFmt w:val="bullet"/>
      <w:lvlText w:val="•"/>
      <w:lvlJc w:val="left"/>
      <w:pPr>
        <w:ind w:left="2156" w:hanging="194"/>
      </w:pPr>
      <w:rPr>
        <w:rFonts w:hint="default"/>
      </w:rPr>
    </w:lvl>
    <w:lvl w:ilvl="3" w:tplc="A6BCE478">
      <w:numFmt w:val="bullet"/>
      <w:lvlText w:val="•"/>
      <w:lvlJc w:val="left"/>
      <w:pPr>
        <w:ind w:left="3054" w:hanging="194"/>
      </w:pPr>
      <w:rPr>
        <w:rFonts w:hint="default"/>
      </w:rPr>
    </w:lvl>
    <w:lvl w:ilvl="4" w:tplc="8C6A46F6">
      <w:numFmt w:val="bullet"/>
      <w:lvlText w:val="•"/>
      <w:lvlJc w:val="left"/>
      <w:pPr>
        <w:ind w:left="3952" w:hanging="194"/>
      </w:pPr>
      <w:rPr>
        <w:rFonts w:hint="default"/>
      </w:rPr>
    </w:lvl>
    <w:lvl w:ilvl="5" w:tplc="AD5AD186">
      <w:numFmt w:val="bullet"/>
      <w:lvlText w:val="•"/>
      <w:lvlJc w:val="left"/>
      <w:pPr>
        <w:ind w:left="4850" w:hanging="194"/>
      </w:pPr>
      <w:rPr>
        <w:rFonts w:hint="default"/>
      </w:rPr>
    </w:lvl>
    <w:lvl w:ilvl="6" w:tplc="BE4E2BFE">
      <w:numFmt w:val="bullet"/>
      <w:lvlText w:val="•"/>
      <w:lvlJc w:val="left"/>
      <w:pPr>
        <w:ind w:left="5748" w:hanging="194"/>
      </w:pPr>
      <w:rPr>
        <w:rFonts w:hint="default"/>
      </w:rPr>
    </w:lvl>
    <w:lvl w:ilvl="7" w:tplc="16D694BA">
      <w:numFmt w:val="bullet"/>
      <w:lvlText w:val="•"/>
      <w:lvlJc w:val="left"/>
      <w:pPr>
        <w:ind w:left="6646" w:hanging="194"/>
      </w:pPr>
      <w:rPr>
        <w:rFonts w:hint="default"/>
      </w:rPr>
    </w:lvl>
    <w:lvl w:ilvl="8" w:tplc="0E60C62E">
      <w:numFmt w:val="bullet"/>
      <w:lvlText w:val="•"/>
      <w:lvlJc w:val="left"/>
      <w:pPr>
        <w:ind w:left="7544" w:hanging="194"/>
      </w:pPr>
      <w:rPr>
        <w:rFonts w:hint="default"/>
      </w:rPr>
    </w:lvl>
  </w:abstractNum>
  <w:abstractNum w:abstractNumId="3">
    <w:nsid w:val="53883F70"/>
    <w:multiLevelType w:val="hybridMultilevel"/>
    <w:tmpl w:val="EF6823A0"/>
    <w:lvl w:ilvl="0" w:tplc="35E4E1BC">
      <w:start w:val="1"/>
      <w:numFmt w:val="decimal"/>
      <w:lvlText w:val="(%1)"/>
      <w:lvlJc w:val="left"/>
      <w:pPr>
        <w:ind w:left="522" w:hanging="35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1"/>
        <w:sz w:val="23"/>
        <w:szCs w:val="23"/>
      </w:rPr>
    </w:lvl>
    <w:lvl w:ilvl="1" w:tplc="9C7EFB1C">
      <w:start w:val="1"/>
      <w:numFmt w:val="lowerLetter"/>
      <w:lvlText w:val="(%2)"/>
      <w:lvlJc w:val="left"/>
      <w:pPr>
        <w:ind w:left="913" w:hanging="317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E2B87312">
      <w:start w:val="2"/>
      <w:numFmt w:val="lowerLetter"/>
      <w:lvlText w:val="(%3)"/>
      <w:lvlJc w:val="left"/>
      <w:pPr>
        <w:ind w:left="1023" w:hanging="32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8"/>
        <w:sz w:val="21"/>
        <w:szCs w:val="21"/>
      </w:rPr>
    </w:lvl>
    <w:lvl w:ilvl="3" w:tplc="EDB02662">
      <w:numFmt w:val="bullet"/>
      <w:lvlText w:val="•"/>
      <w:lvlJc w:val="left"/>
      <w:pPr>
        <w:ind w:left="1020" w:hanging="321"/>
      </w:pPr>
      <w:rPr>
        <w:rFonts w:hint="default"/>
      </w:rPr>
    </w:lvl>
    <w:lvl w:ilvl="4" w:tplc="060C36B8">
      <w:numFmt w:val="bullet"/>
      <w:lvlText w:val="•"/>
      <w:lvlJc w:val="left"/>
      <w:pPr>
        <w:ind w:left="2208" w:hanging="321"/>
      </w:pPr>
      <w:rPr>
        <w:rFonts w:hint="default"/>
      </w:rPr>
    </w:lvl>
    <w:lvl w:ilvl="5" w:tplc="B23A05F0">
      <w:numFmt w:val="bullet"/>
      <w:lvlText w:val="•"/>
      <w:lvlJc w:val="left"/>
      <w:pPr>
        <w:ind w:left="3397" w:hanging="321"/>
      </w:pPr>
      <w:rPr>
        <w:rFonts w:hint="default"/>
      </w:rPr>
    </w:lvl>
    <w:lvl w:ilvl="6" w:tplc="2F04F8DA">
      <w:numFmt w:val="bullet"/>
      <w:lvlText w:val="•"/>
      <w:lvlJc w:val="left"/>
      <w:pPr>
        <w:ind w:left="4585" w:hanging="321"/>
      </w:pPr>
      <w:rPr>
        <w:rFonts w:hint="default"/>
      </w:rPr>
    </w:lvl>
    <w:lvl w:ilvl="7" w:tplc="559E086A">
      <w:numFmt w:val="bullet"/>
      <w:lvlText w:val="•"/>
      <w:lvlJc w:val="left"/>
      <w:pPr>
        <w:ind w:left="5774" w:hanging="321"/>
      </w:pPr>
      <w:rPr>
        <w:rFonts w:hint="default"/>
      </w:rPr>
    </w:lvl>
    <w:lvl w:ilvl="8" w:tplc="26DE7C86">
      <w:numFmt w:val="bullet"/>
      <w:lvlText w:val="•"/>
      <w:lvlJc w:val="left"/>
      <w:pPr>
        <w:ind w:left="6962" w:hanging="3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77DA"/>
    <w:rsid w:val="0007582F"/>
    <w:rsid w:val="00106821"/>
    <w:rsid w:val="00151FE8"/>
    <w:rsid w:val="002977DA"/>
    <w:rsid w:val="003966EE"/>
    <w:rsid w:val="00432F3E"/>
    <w:rsid w:val="006D2E2E"/>
    <w:rsid w:val="006F16F2"/>
    <w:rsid w:val="00843B47"/>
    <w:rsid w:val="00844C74"/>
    <w:rsid w:val="008719E3"/>
    <w:rsid w:val="008D23F3"/>
    <w:rsid w:val="00950A52"/>
    <w:rsid w:val="00BC0CF1"/>
    <w:rsid w:val="00BC4628"/>
    <w:rsid w:val="00BD7ADD"/>
    <w:rsid w:val="00D21E56"/>
    <w:rsid w:val="00D33EF3"/>
    <w:rsid w:val="00D7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7DA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2977DA"/>
    <w:pPr>
      <w:spacing w:before="1"/>
      <w:ind w:left="366" w:hanging="26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2977DA"/>
    <w:pPr>
      <w:ind w:left="522" w:hanging="350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77DA"/>
    <w:pPr>
      <w:spacing w:before="71"/>
    </w:pPr>
    <w:rPr>
      <w:sz w:val="21"/>
      <w:szCs w:val="21"/>
    </w:rPr>
  </w:style>
  <w:style w:type="paragraph" w:styleId="Title">
    <w:name w:val="Title"/>
    <w:basedOn w:val="Normal"/>
    <w:uiPriority w:val="1"/>
    <w:qFormat/>
    <w:rsid w:val="002977DA"/>
    <w:pPr>
      <w:spacing w:before="166"/>
      <w:ind w:left="113"/>
    </w:pPr>
    <w:rPr>
      <w:rFonts w:ascii="Arial" w:eastAsia="Arial" w:hAnsi="Arial" w:cs="Arial"/>
      <w:sz w:val="46"/>
      <w:szCs w:val="46"/>
    </w:rPr>
  </w:style>
  <w:style w:type="paragraph" w:styleId="ListParagraph">
    <w:name w:val="List Paragraph"/>
    <w:basedOn w:val="Normal"/>
    <w:uiPriority w:val="1"/>
    <w:qFormat/>
    <w:rsid w:val="002977DA"/>
    <w:pPr>
      <w:spacing w:before="71"/>
      <w:ind w:left="864" w:hanging="318"/>
    </w:pPr>
  </w:style>
  <w:style w:type="paragraph" w:customStyle="1" w:styleId="TableParagraph">
    <w:name w:val="Table Paragraph"/>
    <w:basedOn w:val="Normal"/>
    <w:uiPriority w:val="1"/>
    <w:qFormat/>
    <w:rsid w:val="002977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sheet Format Vertical 04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 Format Vertical 04</dc:title>
  <dc:creator>YASHWANT</dc:creator>
  <cp:lastModifiedBy>TECHSPARE-15</cp:lastModifiedBy>
  <cp:revision>4</cp:revision>
  <dcterms:created xsi:type="dcterms:W3CDTF">2022-05-04T07:53:00Z</dcterms:created>
  <dcterms:modified xsi:type="dcterms:W3CDTF">2022-05-20T08:31:00Z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